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BA" w:rsidRDefault="00837FBA" w:rsidP="00837FBA">
      <w:pPr>
        <w:rPr>
          <w:b/>
        </w:rPr>
      </w:pPr>
      <w:r w:rsidRPr="00AE57F1">
        <w:rPr>
          <w:b/>
        </w:rPr>
        <w:t xml:space="preserve">CORSO </w:t>
      </w:r>
      <w:proofErr w:type="spellStart"/>
      <w:r w:rsidRPr="00AE57F1">
        <w:rPr>
          <w:b/>
        </w:rPr>
        <w:t>DI</w:t>
      </w:r>
      <w:proofErr w:type="spellEnd"/>
      <w:r w:rsidRPr="00AE57F1">
        <w:rPr>
          <w:b/>
        </w:rPr>
        <w:t xml:space="preserve"> STUDI</w:t>
      </w:r>
      <w:r>
        <w:rPr>
          <w:b/>
        </w:rPr>
        <w:t xml:space="preserve">: </w:t>
      </w:r>
      <w:r w:rsidRPr="00543905">
        <w:rPr>
          <w:b/>
        </w:rPr>
        <w:t>SERVIZI SOCIO SANITARI</w:t>
      </w:r>
      <w:r>
        <w:rPr>
          <w:b/>
        </w:rPr>
        <w:tab/>
      </w:r>
    </w:p>
    <w:p w:rsidR="00837FBA" w:rsidRPr="00063993" w:rsidRDefault="00837FBA" w:rsidP="00837FBA">
      <w:r>
        <w:rPr>
          <w:b/>
        </w:rPr>
        <w:t>CLASSE: prima</w:t>
      </w:r>
    </w:p>
    <w:p w:rsidR="00837FBA" w:rsidRDefault="00837FBA" w:rsidP="00837FBA">
      <w:pPr>
        <w:rPr>
          <w:b/>
        </w:rPr>
      </w:pPr>
      <w:r>
        <w:rPr>
          <w:b/>
        </w:rPr>
        <w:t>MATERIA: ITALIANO</w:t>
      </w:r>
    </w:p>
    <w:p w:rsidR="00837FBA" w:rsidRDefault="00837FBA" w:rsidP="00837FBA">
      <w:pPr>
        <w:rPr>
          <w:b/>
        </w:rPr>
      </w:pPr>
    </w:p>
    <w:p w:rsidR="00837FBA" w:rsidRDefault="00837FBA" w:rsidP="00837FBA">
      <w:pPr>
        <w:jc w:val="center"/>
        <w:rPr>
          <w:b/>
        </w:rPr>
      </w:pPr>
    </w:p>
    <w:p w:rsidR="00837FBA" w:rsidRDefault="00837FBA" w:rsidP="00837FBA">
      <w:pPr>
        <w:rPr>
          <w:b/>
        </w:rPr>
      </w:pPr>
      <w:r w:rsidRPr="00EC1727">
        <w:rPr>
          <w:b/>
        </w:rPr>
        <w:t>COMPETENZE</w:t>
      </w:r>
      <w:r>
        <w:rPr>
          <w:b/>
        </w:rPr>
        <w:t>:</w:t>
      </w:r>
    </w:p>
    <w:p w:rsidR="00837FBA" w:rsidRPr="00D50A74" w:rsidRDefault="00837FBA" w:rsidP="00837FBA">
      <w:pPr>
        <w:numPr>
          <w:ilvl w:val="0"/>
          <w:numId w:val="5"/>
        </w:numPr>
        <w:ind w:left="360"/>
        <w:rPr>
          <w:b/>
        </w:rPr>
      </w:pPr>
      <w:r>
        <w:t>Padroneggiare gli strumenti espressivi della lingua italiana indispensabili per comunicare in diversi contesti.</w:t>
      </w:r>
    </w:p>
    <w:p w:rsidR="00837FBA" w:rsidRPr="00D50A74" w:rsidRDefault="00837FBA" w:rsidP="00837FBA">
      <w:pPr>
        <w:numPr>
          <w:ilvl w:val="0"/>
          <w:numId w:val="5"/>
        </w:numPr>
        <w:ind w:left="360"/>
        <w:rPr>
          <w:b/>
        </w:rPr>
      </w:pPr>
      <w:r>
        <w:t>Leggere e comprendere testi di vario tipo.</w:t>
      </w:r>
    </w:p>
    <w:p w:rsidR="00837FBA" w:rsidRPr="00330F62" w:rsidRDefault="00837FBA" w:rsidP="00837FBA">
      <w:pPr>
        <w:numPr>
          <w:ilvl w:val="0"/>
          <w:numId w:val="5"/>
        </w:numPr>
        <w:ind w:left="360"/>
        <w:rPr>
          <w:b/>
        </w:rPr>
      </w:pPr>
      <w:r>
        <w:t>Produrre testi di vario tipo, in relazione a differenti scopi comunicativi.</w:t>
      </w:r>
    </w:p>
    <w:p w:rsidR="00837FBA" w:rsidRDefault="00837FBA" w:rsidP="00837FBA"/>
    <w:p w:rsidR="00837FBA" w:rsidRDefault="00837FBA" w:rsidP="00837FBA"/>
    <w:p w:rsidR="00837FBA" w:rsidRDefault="00837FBA" w:rsidP="00837FBA">
      <w:pPr>
        <w:rPr>
          <w:b/>
        </w:rPr>
      </w:pPr>
      <w:r w:rsidRPr="00EC1727">
        <w:rPr>
          <w:b/>
        </w:rPr>
        <w:t>ABILITA’</w:t>
      </w:r>
      <w:r>
        <w:rPr>
          <w:b/>
        </w:rPr>
        <w:t>:</w:t>
      </w:r>
    </w:p>
    <w:p w:rsidR="00837FBA" w:rsidRPr="001B3C13" w:rsidRDefault="00837FBA" w:rsidP="00837FBA">
      <w:pPr>
        <w:numPr>
          <w:ilvl w:val="0"/>
          <w:numId w:val="6"/>
        </w:numPr>
        <w:ind w:left="360"/>
        <w:rPr>
          <w:b/>
        </w:rPr>
      </w:pPr>
      <w:r>
        <w:t xml:space="preserve"> Esporre in modo chiaro e coerente le conoscenze .</w:t>
      </w:r>
    </w:p>
    <w:p w:rsidR="00837FBA" w:rsidRDefault="00837FBA" w:rsidP="00837FBA">
      <w:pPr>
        <w:numPr>
          <w:ilvl w:val="0"/>
          <w:numId w:val="6"/>
        </w:numPr>
        <w:ind w:left="360"/>
      </w:pPr>
      <w:r>
        <w:t xml:space="preserve"> Riconoscere le diverse tipologie testuali.</w:t>
      </w:r>
    </w:p>
    <w:p w:rsidR="00837FBA" w:rsidRDefault="00837FBA" w:rsidP="00837FBA">
      <w:pPr>
        <w:numPr>
          <w:ilvl w:val="0"/>
          <w:numId w:val="6"/>
        </w:numPr>
        <w:ind w:left="360"/>
      </w:pPr>
      <w:r>
        <w:t>Possedere una buona padronanza delle strutture testuali e morfosintattiche.</w:t>
      </w:r>
    </w:p>
    <w:p w:rsidR="00837FBA" w:rsidRDefault="00837FBA" w:rsidP="00837FBA">
      <w:pPr>
        <w:ind w:left="360"/>
      </w:pPr>
    </w:p>
    <w:p w:rsidR="00837FBA" w:rsidRDefault="00837FBA" w:rsidP="00837FBA">
      <w:pPr>
        <w:ind w:left="360"/>
      </w:pPr>
    </w:p>
    <w:p w:rsidR="00837FBA" w:rsidRPr="003A6E15" w:rsidRDefault="00837FBA" w:rsidP="00837FBA">
      <w:pPr>
        <w:rPr>
          <w:b/>
        </w:rPr>
      </w:pPr>
    </w:p>
    <w:p w:rsidR="00837FBA" w:rsidRDefault="00837FBA" w:rsidP="00837FBA">
      <w:pPr>
        <w:rPr>
          <w:b/>
        </w:rPr>
      </w:pPr>
      <w:r w:rsidRPr="00EC1727">
        <w:rPr>
          <w:b/>
        </w:rPr>
        <w:t>CONOSCENZE</w:t>
      </w:r>
      <w:r>
        <w:rPr>
          <w:b/>
        </w:rPr>
        <w:t>:</w:t>
      </w:r>
    </w:p>
    <w:p w:rsidR="00837FBA" w:rsidRDefault="00837FBA" w:rsidP="00837FBA">
      <w:pPr>
        <w:rPr>
          <w:rFonts w:ascii="Arial" w:hAnsi="Arial" w:cs="Arial"/>
          <w:b/>
          <w:bCs/>
        </w:rPr>
      </w:pPr>
    </w:p>
    <w:p w:rsidR="00837FBA" w:rsidRDefault="00837FBA" w:rsidP="00837FB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Il TESTO NARRATIVO:</w:t>
      </w:r>
    </w:p>
    <w:p w:rsidR="00837FBA" w:rsidRDefault="00837FBA" w:rsidP="00837FBA">
      <w:pPr>
        <w:rPr>
          <w:rFonts w:ascii="Arial" w:hAnsi="Arial" w:cs="Arial"/>
          <w:b/>
          <w:bCs/>
        </w:rPr>
      </w:pPr>
    </w:p>
    <w:p w:rsidR="00837FBA" w:rsidRDefault="00837FBA" w:rsidP="00837FBA">
      <w:pPr>
        <w:pStyle w:val="Paragrafoelenco"/>
        <w:ind w:left="0"/>
        <w:contextualSpacing/>
        <w:jc w:val="both"/>
        <w:rPr>
          <w:bCs/>
        </w:rPr>
      </w:pPr>
      <w:r>
        <w:rPr>
          <w:bCs/>
        </w:rPr>
        <w:t>La narrazione semplice e quella complessa.</w:t>
      </w:r>
    </w:p>
    <w:p w:rsidR="00837FBA" w:rsidRDefault="00837FBA" w:rsidP="00837FBA">
      <w:pPr>
        <w:pStyle w:val="Paragrafoelenco"/>
        <w:ind w:left="0"/>
        <w:contextualSpacing/>
        <w:jc w:val="both"/>
        <w:rPr>
          <w:bCs/>
        </w:rPr>
      </w:pPr>
    </w:p>
    <w:p w:rsidR="00837FBA" w:rsidRDefault="00837FBA" w:rsidP="00837FBA">
      <w:pPr>
        <w:pStyle w:val="Paragrafoelenco"/>
        <w:ind w:left="0"/>
        <w:contextualSpacing/>
        <w:jc w:val="both"/>
        <w:rPr>
          <w:bCs/>
        </w:rPr>
      </w:pPr>
      <w:r>
        <w:rPr>
          <w:bCs/>
        </w:rPr>
        <w:t>Gli elementi di narratologia: la fabula e l’intreccio, la trama e il nucleo narrativo, i personaggi, il tempo e lo spazio, la focalizzazione, gli stili e il registro linguistico, l’autore e il narratore.</w:t>
      </w:r>
    </w:p>
    <w:p w:rsidR="00837FBA" w:rsidRPr="00FB24B2" w:rsidRDefault="00837FBA" w:rsidP="00837FBA">
      <w:pPr>
        <w:pStyle w:val="Paragrafoelenco"/>
        <w:ind w:left="0"/>
        <w:contextualSpacing/>
        <w:jc w:val="both"/>
        <w:rPr>
          <w:bCs/>
        </w:rPr>
      </w:pPr>
    </w:p>
    <w:p w:rsidR="00837FBA" w:rsidRDefault="00837FBA" w:rsidP="00837FBA">
      <w:pPr>
        <w:rPr>
          <w:bCs/>
        </w:rPr>
      </w:pPr>
      <w:r>
        <w:rPr>
          <w:bCs/>
        </w:rPr>
        <w:t>La fiaba, la favola, il mito, la narrazione breve, il romanzo.</w:t>
      </w:r>
    </w:p>
    <w:p w:rsidR="00837FBA" w:rsidRDefault="00837FBA" w:rsidP="00837FBA">
      <w:pPr>
        <w:rPr>
          <w:bCs/>
        </w:rPr>
      </w:pPr>
    </w:p>
    <w:p w:rsidR="00837FBA" w:rsidRDefault="00837FBA" w:rsidP="00837FBA">
      <w:pPr>
        <w:rPr>
          <w:bCs/>
          <w:sz w:val="20"/>
          <w:szCs w:val="20"/>
        </w:rPr>
      </w:pPr>
      <w:r>
        <w:rPr>
          <w:bCs/>
        </w:rPr>
        <w:t>Lettura e analisi di alcuni brani a scelta relativi alle tipologie testuali indicate.</w:t>
      </w:r>
    </w:p>
    <w:p w:rsidR="00837FBA" w:rsidRDefault="00837FBA" w:rsidP="00837FBA">
      <w:pPr>
        <w:rPr>
          <w:rFonts w:ascii="Arial" w:hAnsi="Arial" w:cs="Arial"/>
          <w:b/>
          <w:bCs/>
          <w:sz w:val="20"/>
          <w:szCs w:val="20"/>
        </w:rPr>
      </w:pPr>
    </w:p>
    <w:p w:rsidR="00837FBA" w:rsidRDefault="00837FBA" w:rsidP="00837FBA">
      <w:pPr>
        <w:pStyle w:val="Rientrocorpodeltesto"/>
        <w:ind w:left="0" w:firstLine="0"/>
        <w:rPr>
          <w:b/>
          <w:bCs/>
          <w:color w:val="000000"/>
        </w:rPr>
      </w:pPr>
    </w:p>
    <w:p w:rsidR="00837FBA" w:rsidRDefault="00837FBA" w:rsidP="00837FBA">
      <w:pPr>
        <w:pStyle w:val="Rientrocorpodeltesto"/>
        <w:ind w:left="0" w:firstLine="0"/>
        <w:rPr>
          <w:b/>
          <w:bCs/>
          <w:color w:val="000000"/>
        </w:rPr>
      </w:pPr>
    </w:p>
    <w:p w:rsidR="00837FBA" w:rsidRDefault="00837FBA" w:rsidP="00837FBA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GRAMMATICA:</w:t>
      </w:r>
    </w:p>
    <w:p w:rsidR="00837FBA" w:rsidRDefault="00837FBA" w:rsidP="00837FBA">
      <w:pPr>
        <w:pStyle w:val="Rientrocorpodeltesto"/>
        <w:ind w:left="0" w:firstLine="0"/>
        <w:rPr>
          <w:b/>
          <w:bCs/>
          <w:color w:val="000000"/>
          <w:sz w:val="24"/>
          <w:szCs w:val="24"/>
        </w:rPr>
      </w:pPr>
    </w:p>
    <w:p w:rsidR="00837FBA" w:rsidRDefault="00837FBA" w:rsidP="00837F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>
        <w:rPr>
          <w:rFonts w:eastAsia="TimesNewRomanPSMT"/>
          <w:color w:val="000000"/>
        </w:rPr>
        <w:t>Conoscere le principali strutture della grammatica italiana:</w:t>
      </w:r>
    </w:p>
    <w:p w:rsidR="00837FBA" w:rsidRPr="00F83794" w:rsidRDefault="00837FBA" w:rsidP="00837FBA">
      <w:pPr>
        <w:pStyle w:val="Rientrocorpodeltesto"/>
        <w:ind w:left="36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37FBA" w:rsidRDefault="00837FBA" w:rsidP="00837F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- Fonologia</w:t>
      </w:r>
    </w:p>
    <w:p w:rsidR="00837FBA" w:rsidRDefault="00837FBA" w:rsidP="00837F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- Ortografia</w:t>
      </w:r>
    </w:p>
    <w:p w:rsidR="00837FBA" w:rsidRDefault="00837FBA" w:rsidP="00837F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- Morfologia </w:t>
      </w:r>
    </w:p>
    <w:p w:rsidR="00837FBA" w:rsidRDefault="00837FBA" w:rsidP="00837F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>
        <w:rPr>
          <w:rFonts w:eastAsia="TimesNewRomanPSMT"/>
          <w:color w:val="000000"/>
        </w:rPr>
        <w:t xml:space="preserve">- Le parti del discorso , soprattutto pronomi, aggettivi e verbi.                                                                                           </w:t>
      </w:r>
    </w:p>
    <w:p w:rsidR="00837FBA" w:rsidRPr="00DC1301" w:rsidRDefault="00837FBA" w:rsidP="00837FBA">
      <w:pPr>
        <w:tabs>
          <w:tab w:val="left" w:pos="720"/>
        </w:tabs>
        <w:spacing w:after="200" w:line="276" w:lineRule="auto"/>
        <w:rPr>
          <w:rFonts w:eastAsia="Calibri"/>
          <w:bCs/>
        </w:rPr>
      </w:pPr>
    </w:p>
    <w:p w:rsidR="00837FBA" w:rsidRDefault="00837FBA" w:rsidP="00837FBA"/>
    <w:p w:rsidR="00837FBA" w:rsidRDefault="00837FBA" w:rsidP="00837FBA">
      <w:r>
        <w:t>N.B. I candidati:</w:t>
      </w:r>
    </w:p>
    <w:p w:rsidR="00837FBA" w:rsidRDefault="00837FBA" w:rsidP="00837FBA">
      <w:pPr>
        <w:numPr>
          <w:ilvl w:val="0"/>
          <w:numId w:val="1"/>
        </w:numPr>
      </w:pPr>
      <w:r>
        <w:t>potranno integrare il programma, ma non potranno in alcun modo presentare un programma che non contempli tutti gli argomenti indicati;</w:t>
      </w:r>
    </w:p>
    <w:p w:rsidR="00837FBA" w:rsidRDefault="00837FBA" w:rsidP="00837FBA">
      <w:pPr>
        <w:numPr>
          <w:ilvl w:val="0"/>
          <w:numId w:val="1"/>
        </w:numPr>
      </w:pPr>
      <w:r>
        <w:t xml:space="preserve">potranno utilizzare come testi di riferimento i manuali adottati dalla scuola reperibili nella sezione “LIBRI </w:t>
      </w:r>
      <w:proofErr w:type="spellStart"/>
      <w:r>
        <w:t>DI</w:t>
      </w:r>
      <w:proofErr w:type="spellEnd"/>
      <w:r>
        <w:t xml:space="preserve"> TESTO” del sito della scuola.</w:t>
      </w:r>
    </w:p>
    <w:p w:rsidR="00837FBA" w:rsidRDefault="00837FBA" w:rsidP="00837FBA"/>
    <w:p w:rsidR="00837FBA" w:rsidRDefault="00837FBA" w:rsidP="00837FBA"/>
    <w:p w:rsidR="00837FBA" w:rsidRPr="00AE57F1" w:rsidRDefault="00837FBA" w:rsidP="00837FBA"/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</w:p>
    <w:p w:rsidR="002D48EC" w:rsidRPr="002D48EC" w:rsidRDefault="002D48EC" w:rsidP="002D48EC">
      <w:p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N.B. I candidati: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:rsidR="002D48EC" w:rsidRPr="002D48EC" w:rsidRDefault="002D48EC" w:rsidP="002D48EC">
      <w:pPr>
        <w:numPr>
          <w:ilvl w:val="0"/>
          <w:numId w:val="1"/>
        </w:numPr>
        <w:rPr>
          <w:rFonts w:ascii="Times New Roman" w:eastAsia="Times New Roman" w:hAnsi="Times New Roman" w:cs="Times New Roman"/>
          <w:lang w:eastAsia="it-IT"/>
        </w:rPr>
      </w:pPr>
      <w:r w:rsidRPr="002D48EC"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p w:rsidR="00BF1A49" w:rsidRPr="002D48EC" w:rsidRDefault="00BF1A49" w:rsidP="002D48EC"/>
    <w:sectPr w:rsidR="00BF1A49" w:rsidRPr="002D48EC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C0" w:rsidRDefault="000B2FC0" w:rsidP="00B20268">
      <w:r>
        <w:separator/>
      </w:r>
    </w:p>
  </w:endnote>
  <w:endnote w:type="continuationSeparator" w:id="0">
    <w:p w:rsidR="000B2FC0" w:rsidRDefault="000B2FC0" w:rsidP="00B2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charset w:val="80"/>
    <w:family w:val="roman"/>
    <w:pitch w:val="default"/>
    <w:sig w:usb0="00000000" w:usb1="00000000" w:usb2="00000000" w:usb3="00000000" w:csb0="0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C0" w:rsidRDefault="000B2FC0" w:rsidP="00B20268">
      <w:r>
        <w:separator/>
      </w:r>
    </w:p>
  </w:footnote>
  <w:footnote w:type="continuationSeparator" w:id="0">
    <w:p w:rsidR="000B2FC0" w:rsidRDefault="000B2FC0" w:rsidP="00B20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/>
    </w:tblPr>
    <w:tblGrid>
      <w:gridCol w:w="2486"/>
      <w:gridCol w:w="5810"/>
      <w:gridCol w:w="1885"/>
    </w:tblGrid>
    <w:tr w:rsidR="00656549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:rsidR="00656549" w:rsidRDefault="00656549" w:rsidP="00656549">
          <w:pPr>
            <w:pStyle w:val="Didefault"/>
            <w:jc w:val="center"/>
          </w:pPr>
        </w:p>
        <w:p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268" w:rsidRDefault="00B2026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F" w:rsidRDefault="004E12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263DA2"/>
    <w:multiLevelType w:val="hybridMultilevel"/>
    <w:tmpl w:val="F9804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D3EC2"/>
    <w:multiLevelType w:val="hybridMultilevel"/>
    <w:tmpl w:val="8CD08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0268"/>
    <w:rsid w:val="00082506"/>
    <w:rsid w:val="000B2FC0"/>
    <w:rsid w:val="00247240"/>
    <w:rsid w:val="002A6136"/>
    <w:rsid w:val="002D48EC"/>
    <w:rsid w:val="002D7FAC"/>
    <w:rsid w:val="004B177B"/>
    <w:rsid w:val="004E121F"/>
    <w:rsid w:val="00593ABD"/>
    <w:rsid w:val="005E3587"/>
    <w:rsid w:val="00656549"/>
    <w:rsid w:val="007717C0"/>
    <w:rsid w:val="007D2A53"/>
    <w:rsid w:val="00837FBA"/>
    <w:rsid w:val="008B6F89"/>
    <w:rsid w:val="008E3D26"/>
    <w:rsid w:val="009928E2"/>
    <w:rsid w:val="009B41F3"/>
    <w:rsid w:val="009B6894"/>
    <w:rsid w:val="00A237A2"/>
    <w:rsid w:val="00A45FD4"/>
    <w:rsid w:val="00B020AD"/>
    <w:rsid w:val="00B20268"/>
    <w:rsid w:val="00B24A10"/>
    <w:rsid w:val="00BF1A49"/>
    <w:rsid w:val="00DA4067"/>
    <w:rsid w:val="00E3643B"/>
    <w:rsid w:val="00ED0D91"/>
    <w:rsid w:val="00F01ED8"/>
    <w:rsid w:val="00F22BBF"/>
    <w:rsid w:val="00F6419E"/>
    <w:rsid w:val="00F670CE"/>
    <w:rsid w:val="00F7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177B"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  <w:style w:type="paragraph" w:styleId="Rientrocorpodeltesto">
    <w:name w:val="Body Text Indent"/>
    <w:basedOn w:val="Normale"/>
    <w:link w:val="RientrocorpodeltestoCarattere"/>
    <w:rsid w:val="00837FBA"/>
    <w:pPr>
      <w:ind w:left="708" w:firstLine="1647"/>
      <w:jc w:val="both"/>
    </w:pPr>
    <w:rPr>
      <w:rFonts w:ascii="Arial" w:eastAsia="Times New Roman" w:hAnsi="Arial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37FBA"/>
    <w:rPr>
      <w:rFonts w:ascii="Arial" w:eastAsia="Times New Roman" w:hAnsi="Arial" w:cs="Arial"/>
      <w:sz w:val="22"/>
      <w:szCs w:val="22"/>
      <w:lang w:eastAsia="it-IT"/>
    </w:rPr>
  </w:style>
  <w:style w:type="paragraph" w:styleId="Paragrafoelenco">
    <w:name w:val="List Paragraph"/>
    <w:basedOn w:val="Normale"/>
    <w:uiPriority w:val="34"/>
    <w:qFormat/>
    <w:rsid w:val="00837FBA"/>
    <w:pPr>
      <w:ind w:left="708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sede.m8</dc:creator>
  <cp:lastModifiedBy>Veronica ...</cp:lastModifiedBy>
  <cp:revision>2</cp:revision>
  <dcterms:created xsi:type="dcterms:W3CDTF">2022-06-08T07:23:00Z</dcterms:created>
  <dcterms:modified xsi:type="dcterms:W3CDTF">2022-06-08T07:23:00Z</dcterms:modified>
</cp:coreProperties>
</file>